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media/rId40.png" ContentType="image/png"/>
  <Override PartName="/word/media/rId51.jpg" ContentType="image/jpeg"/>
  <Override PartName="/word/media/rId52.jpg" ContentType="image/jpeg"/>
  <Override PartName="/word/media/rId44.jpg" ContentType="image/jpeg"/>
  <Override PartName="/word/media/rId53.jpg" ContentType="image/jpeg"/>
  <Override PartName="/word/media/rId55.jpg" ContentType="image/jpeg"/>
  <Override PartName="/word/media/rId42.jpg" ContentType="image/jpeg"/>
  <Override PartName="/word/media/rId56.jpg" ContentType="image/jpeg"/>
  <Override PartName="/word/media/rId57.jpg" ContentType="image/jpeg"/>
  <Override PartName="/word/media/rId58.jpg" ContentType="image/jpeg"/>
  <Override PartName="/word/media/rId59.jpg" ContentType="image/jpeg"/>
  <Override PartName="/word/media/rId48.jpg" ContentType="image/jpeg"/>
  <Override PartName="/word/media/rId60.jpg" ContentType="image/jpeg"/>
  <Override PartName="/word/media/rId50.jpg" ContentType="image/jpeg"/>
  <Override PartName="/word/media/rId54.jpg" ContentType="image/jpeg"/>
  <Override PartName="/word/media/rId46.jpg" ContentType="image/jpeg"/>
  <Override PartName="/word/media/rId39.jpg" ContentType="image/jpeg"/>
  <Override PartName="/word/media/rId21.jpg" ContentType="image/jpeg"/>
  <Override PartName="/word/media/rId38.jpg" ContentType="image/jpeg"/>
  <Override PartName="/word/media/rId30.jpg" ContentType="image/jpeg"/>
  <Override PartName="/word/media/rId32.jpg" ContentType="image/jpeg"/>
  <Override PartName="/word/media/rId33.jpg" ContentType="image/jpeg"/>
  <Override PartName="/word/media/rId34.jpg" ContentType="image/jpeg"/>
  <Override PartName="/word/media/rId35.jpg" ContentType="image/jpeg"/>
  <Override PartName="/word/media/rId28.jpg" ContentType="image/jpeg"/>
  <Override PartName="/word/media/rId27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FigureWithCaption"/>
      </w:pPr>
      <w:r>
        <w:drawing>
          <wp:inline>
            <wp:extent cx="274320" cy="274320"/>
            <wp:effectExtent b="0" l="0" r="0" t="0"/>
            <wp:docPr descr="Fotóművészet" title="" id="1" name="Picture"/>
            <a:graphic>
              <a:graphicData uri="http://schemas.openxmlformats.org/drawingml/2006/picture">
                <pic:pic>
                  <pic:nvPicPr>
                    <pic:cNvPr descr="img/borit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74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Fotóművészet</w:t>
      </w:r>
    </w:p>
    <w:p>
      <w:pPr>
        <w:pStyle w:val="Heading1"/>
      </w:pPr>
      <w:bookmarkStart w:id="22" w:name="fotóművészet"/>
      <w:bookmarkEnd w:id="22"/>
      <w:r>
        <w:t xml:space="preserve">Fotóművészet</w:t>
      </w:r>
    </w:p>
    <w:p>
      <w:pPr>
        <w:pStyle w:val="FirstParagraph"/>
      </w:pPr>
      <w:r>
        <w:rPr>
          <w:b/>
        </w:rPr>
        <w:t xml:space="preserve">Készítette:</w:t>
      </w:r>
      <w:r>
        <w:t xml:space="preserve"> </w:t>
      </w:r>
      <w:r>
        <w:t xml:space="preserve">Félegyházi Panka</w:t>
      </w:r>
    </w:p>
    <w:p>
      <w:pPr>
        <w:pStyle w:val="BodyText"/>
      </w:pPr>
      <w:r>
        <w:rPr>
          <w:b/>
        </w:rPr>
        <w:t xml:space="preserve">Konzulens:</w:t>
      </w:r>
      <w:r>
        <w:t xml:space="preserve"> </w:t>
      </w:r>
      <w:r>
        <w:t xml:space="preserve">Félegyházi Gábor József (apukám)</w:t>
      </w:r>
    </w:p>
    <w:p>
      <w:pPr>
        <w:pStyle w:val="BodyText"/>
      </w:pPr>
      <w:r>
        <w:rPr>
          <w:b/>
        </w:rPr>
        <w:t xml:space="preserve">Készült:</w:t>
      </w:r>
      <w:r>
        <w:t xml:space="preserve"> </w:t>
      </w:r>
      <w:r>
        <w:t xml:space="preserve">2016-17</w:t>
      </w:r>
    </w:p>
    <w:p>
      <w:pPr>
        <w:pStyle w:val="Heading2"/>
      </w:pPr>
      <w:bookmarkStart w:id="23" w:name="tartalom"/>
      <w:bookmarkEnd w:id="23"/>
      <w:r>
        <w:t xml:space="preserve">TARTALOM:</w:t>
      </w:r>
    </w:p>
    <w:p>
      <w:pPr>
        <w:pStyle w:val="Compact"/>
        <w:numPr>
          <w:numId w:val="1001"/>
          <w:ilvl w:val="0"/>
        </w:numPr>
      </w:pPr>
      <w:r>
        <w:t xml:space="preserve">Bevezetés</w:t>
      </w:r>
    </w:p>
    <w:p>
      <w:pPr>
        <w:pStyle w:val="Compact"/>
        <w:numPr>
          <w:numId w:val="1001"/>
          <w:ilvl w:val="0"/>
        </w:numPr>
      </w:pPr>
      <w:r>
        <w:t xml:space="preserve">Egy híres fényképész bemutatása (Dulovits Jenő)</w:t>
      </w:r>
    </w:p>
    <w:p>
      <w:pPr>
        <w:pStyle w:val="Compact"/>
        <w:numPr>
          <w:numId w:val="1001"/>
          <w:ilvl w:val="0"/>
        </w:numPr>
      </w:pPr>
      <w:r>
        <w:t xml:space="preserve">Az első tükörreflexes gép</w:t>
      </w:r>
    </w:p>
    <w:p>
      <w:pPr>
        <w:pStyle w:val="Compact"/>
        <w:numPr>
          <w:numId w:val="1001"/>
          <w:ilvl w:val="0"/>
        </w:numPr>
      </w:pPr>
      <w:r>
        <w:t xml:space="preserve">Dulovits Jenő fotói</w:t>
      </w:r>
    </w:p>
    <w:p>
      <w:pPr>
        <w:pStyle w:val="Compact"/>
        <w:numPr>
          <w:numId w:val="1001"/>
          <w:ilvl w:val="0"/>
        </w:numPr>
      </w:pPr>
      <w:r>
        <w:t xml:space="preserve">Fótózás elmélet és technika</w:t>
      </w:r>
    </w:p>
    <w:p>
      <w:pPr>
        <w:pStyle w:val="Compact"/>
        <w:numPr>
          <w:numId w:val="1001"/>
          <w:ilvl w:val="0"/>
        </w:numPr>
      </w:pPr>
      <w:r>
        <w:t xml:space="preserve">Fotóim (rövid leírás)</w:t>
      </w:r>
    </w:p>
    <w:p>
      <w:pPr>
        <w:pStyle w:val="Heading2"/>
      </w:pPr>
      <w:bookmarkStart w:id="24" w:name="bevezetés"/>
      <w:bookmarkEnd w:id="24"/>
      <w:r>
        <w:t xml:space="preserve">BEVEZETÉS</w:t>
      </w:r>
    </w:p>
    <w:p>
      <w:pPr>
        <w:pStyle w:val="FirstParagraph"/>
      </w:pPr>
      <w:r>
        <w:rPr>
          <w:i/>
        </w:rPr>
        <w:t xml:space="preserve">Miért választottam ezt a témát?</w:t>
      </w:r>
    </w:p>
    <w:p>
      <w:pPr>
        <w:pStyle w:val="BodyText"/>
      </w:pPr>
      <w:r>
        <w:t xml:space="preserve">Mert szeretem a fotózást. Mert nekem fontos hogy megörökitsek egy-egy pillanatot.</w:t>
      </w:r>
    </w:p>
    <w:p>
      <w:pPr>
        <w:pStyle w:val="BodyText"/>
      </w:pPr>
      <w:r>
        <w:rPr>
          <w:i/>
        </w:rPr>
        <w:t xml:space="preserve">Mi is a mestermukám?</w:t>
      </w:r>
    </w:p>
    <w:p>
      <w:pPr>
        <w:pStyle w:val="BodyText"/>
      </w:pPr>
      <w:r>
        <w:t xml:space="preserve">Egy kis izzelítő a fotózás különböző területeiből és eszközeiből.</w:t>
      </w:r>
    </w:p>
    <w:p>
      <w:pPr>
        <w:pStyle w:val="Heading2"/>
      </w:pPr>
      <w:bookmarkStart w:id="25" w:name="egy-híres-fényképész-bemutatása"/>
      <w:bookmarkEnd w:id="25"/>
      <w:r>
        <w:t xml:space="preserve">Egy híres fényképész bemutatása:</w:t>
      </w:r>
    </w:p>
    <w:p>
      <w:pPr>
        <w:pStyle w:val="FirstParagraph"/>
      </w:pPr>
      <w:r>
        <w:rPr>
          <w:b/>
        </w:rPr>
        <w:t xml:space="preserve">Dulovits Jenő</w:t>
      </w:r>
    </w:p>
    <w:p>
      <w:pPr>
        <w:pStyle w:val="BodyText"/>
      </w:pPr>
      <w:r>
        <w:t xml:space="preserve">Mért pont ő?</w:t>
      </w:r>
    </w:p>
    <w:p>
      <w:pPr>
        <w:pStyle w:val="BodyText"/>
      </w:pPr>
      <w:r>
        <w:t xml:space="preserve">Mert ő anyai ágon rokonom. És nem utorsó sorban egy nagyon híres magyar fotóművész volt. Ő a példa képem.</w:t>
      </w:r>
    </w:p>
    <w:p>
      <w:pPr>
        <w:pStyle w:val="BlockText"/>
      </w:pPr>
      <w:r>
        <w:t xml:space="preserve">" A Fény szerelmese vagyok. Hiszem és vallom, hogy a fénykép legnagyobb erénye csakis a Fény kifejezése, hangsúlyozása lehet. Bizonyára mások is vallják ezt, mert sokat írnak és szavalnak a Fény fontos szerepéről, de nem mutatják meg a hozzá vezető utat, mivel nem ismerik. Én rátaláltam erre az útra és azt őszintén, becsületesen meg is mutatom. Add a kezed, kedves Olvasó, tarts velem és elvezetlek a Fény, meg a vele kifejezhető Szépség birodalmába. Azt akarom, hogy Te is a Fény szerelmese légy. Mindent elkövetek ennek az érdekében, bár a könyv méretei, az anyagi korlátok eléggé megkötik a kezeimet. Mindezek ellenére is bízom abban, hogy sikerül majd elérnem a célomat."</w:t>
      </w:r>
      <w:r>
        <w:br w:type="textWrapping"/>
      </w:r>
      <w:r>
        <w:rPr>
          <w:b/>
        </w:rPr>
        <w:t xml:space="preserve">Dulovits Jenő:</w:t>
      </w:r>
      <w:r>
        <w:t xml:space="preserve"> </w:t>
      </w:r>
      <w:r>
        <w:rPr>
          <w:i/>
        </w:rPr>
        <w:t xml:space="preserve">Művészi fényképezés. Stephaneum Nyomda, 1942. 6. oldal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Születtet:</w:t>
      </w:r>
      <w:r>
        <w:t xml:space="preserve"> </w:t>
      </w:r>
      <w:r>
        <w:t xml:space="preserve">1903 Június 22. Ipolyság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Elhunyt:</w:t>
      </w:r>
      <w:r>
        <w:t xml:space="preserve"> </w:t>
      </w:r>
      <w:r>
        <w:t xml:space="preserve">1972 Julius 24. Budapest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Állampolgársága:</w:t>
      </w:r>
      <w:r>
        <w:t xml:space="preserve"> </w:t>
      </w:r>
      <w:r>
        <w:t xml:space="preserve">Magyar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Nemzetisége:</w:t>
      </w:r>
      <w:r>
        <w:t xml:space="preserve"> </w:t>
      </w:r>
      <w:r>
        <w:t xml:space="preserve">Magyar</w:t>
      </w:r>
    </w:p>
    <w:p>
      <w:pPr>
        <w:pStyle w:val="Compact"/>
        <w:numPr>
          <w:numId w:val="1002"/>
          <w:ilvl w:val="0"/>
        </w:numPr>
      </w:pPr>
      <w:r>
        <w:rPr>
          <w:b/>
        </w:rPr>
        <w:t xml:space="preserve">Foglalkozása:</w:t>
      </w:r>
      <w:r>
        <w:t xml:space="preserve"> </w:t>
      </w:r>
      <w:r>
        <w:t xml:space="preserve">matematikus, feltaláló, fényképész és tanár.</w:t>
      </w:r>
    </w:p>
    <w:p>
      <w:pPr>
        <w:pStyle w:val="Heading3"/>
      </w:pPr>
      <w:bookmarkStart w:id="26" w:name="élete"/>
      <w:bookmarkEnd w:id="26"/>
      <w:r>
        <w:t xml:space="preserve">Élete</w:t>
      </w:r>
    </w:p>
    <w:p>
      <w:pPr>
        <w:pStyle w:val="FirstParagraph"/>
      </w:pPr>
      <w:r>
        <w:t xml:space="preserve"> A pesti egyetemen matematika-fizika szakos tanári diplomát szerzett, ezután középiskolai matektanár, a második világháború után a Gamma Művekben konstruktőrként dolgozott. Az 1920-as évek közepén kezdett el intenzíven a fényképezéssel foglalkozni.</w:t>
      </w:r>
    </w:p>
    <w:p>
      <w:pPr>
        <w:pStyle w:val="BodyText"/>
      </w:pPr>
      <w:r>
        <w:rPr>
          <w:b/>
        </w:rPr>
        <w:t xml:space="preserve">Fontos évszámok:</w:t>
      </w:r>
    </w:p>
    <w:p>
      <w:pPr>
        <w:pStyle w:val="Compact"/>
        <w:numPr>
          <w:numId w:val="1003"/>
          <w:ilvl w:val="0"/>
        </w:numPr>
      </w:pPr>
      <w:r>
        <w:t xml:space="preserve">1903 június 22: születésének ideje</w:t>
      </w:r>
    </w:p>
    <w:p>
      <w:pPr>
        <w:pStyle w:val="Compact"/>
        <w:numPr>
          <w:numId w:val="1003"/>
          <w:ilvl w:val="0"/>
        </w:numPr>
      </w:pPr>
      <w:r>
        <w:t xml:space="preserve">1920-as évek: ekkor kezdet intenzíven a fényképezéssel foglalkozni.</w:t>
      </w:r>
    </w:p>
    <w:p>
      <w:pPr>
        <w:pStyle w:val="Compact"/>
        <w:numPr>
          <w:numId w:val="1003"/>
          <w:ilvl w:val="0"/>
        </w:numPr>
      </w:pPr>
      <w:r>
        <w:t xml:space="preserve">1931-től 1958-ig: 13 szabadalmat jelentett be, egy részük a fénykép éles rajzát feloldó, lággyá tevő előtétlencsére, míg a többi egy gyakorló fényképész által elképzelt, ideálisan használható fényképezőgépre vonatkozott.</w:t>
      </w:r>
    </w:p>
    <w:p>
      <w:pPr>
        <w:pStyle w:val="Compact"/>
        <w:numPr>
          <w:numId w:val="1003"/>
          <w:ilvl w:val="0"/>
        </w:numPr>
      </w:pPr>
      <w:r>
        <w:t xml:space="preserve">1943-ban szabadalmaztatta a fototechnika történetében korszakos jelentőségű Duflex-et, a világon az első tükörreflexes, kisfilmes és beugrórekeszes objektívvel működő fényképezőgépet, és ő volt Szőts István Kádár Kata című filmjének operatőre, s több szakkönyve jelent meg.</w:t>
      </w:r>
    </w:p>
    <w:p>
      <w:pPr>
        <w:pStyle w:val="FirstParagraph"/>
      </w:pPr>
      <w:r>
        <w:t xml:space="preserve">Két könyve még ma is kapható:</w:t>
      </w:r>
    </w:p>
    <w:p>
      <w:pPr>
        <w:pStyle w:val="Compact"/>
        <w:numPr>
          <w:numId w:val="1004"/>
          <w:ilvl w:val="0"/>
        </w:numPr>
      </w:pPr>
      <w:r>
        <w:t xml:space="preserve">Művészi fényképezés</w:t>
      </w:r>
    </w:p>
    <w:p>
      <w:pPr>
        <w:pStyle w:val="FigureWithCaption"/>
      </w:pPr>
      <w:r>
        <w:drawing>
          <wp:inline>
            <wp:extent cx="1587500" cy="2032000"/>
            <wp:effectExtent b="0" l="0" r="0" t="0"/>
            <wp:docPr descr="Művészi fényképezés" title="" id="1" name="Picture"/>
            <a:graphic>
              <a:graphicData uri="http://schemas.openxmlformats.org/drawingml/2006/picture">
                <pic:pic>
                  <pic:nvPicPr>
                    <pic:cNvPr descr="img/muveszi-fenykepezes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Művészi fényképezés</w:t>
      </w:r>
    </w:p>
    <w:p>
      <w:pPr>
        <w:pStyle w:val="Compact"/>
        <w:numPr>
          <w:numId w:val="1005"/>
          <w:ilvl w:val="0"/>
        </w:numPr>
      </w:pPr>
      <w:r>
        <w:t xml:space="preserve">Így fényképezek</w:t>
      </w:r>
    </w:p>
    <w:p>
      <w:pPr>
        <w:pStyle w:val="FigureWithCaption"/>
      </w:pPr>
      <w:r>
        <w:drawing>
          <wp:inline>
            <wp:extent cx="2463800" cy="3289300"/>
            <wp:effectExtent b="0" l="0" r="0" t="0"/>
            <wp:docPr descr="Így fényképezek" title="" id="1" name="Picture"/>
            <a:graphic>
              <a:graphicData uri="http://schemas.openxmlformats.org/drawingml/2006/picture">
                <pic:pic>
                  <pic:nvPicPr>
                    <pic:cNvPr descr="img/igy-fenykepezek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328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Így fényképezek</w:t>
      </w:r>
    </w:p>
    <w:p>
      <w:pPr>
        <w:pStyle w:val="BodyText"/>
      </w:pPr>
      <w:r>
        <w:t xml:space="preserve">Magyar nyelven kívül még németül is jelentetk meg könyvei.</w:t>
      </w:r>
    </w:p>
    <w:p>
      <w:pPr>
        <w:pStyle w:val="Heading2"/>
      </w:pPr>
      <w:bookmarkStart w:id="29" w:name="az-első-tükörreflexes-gép"/>
      <w:bookmarkEnd w:id="29"/>
      <w:r>
        <w:t xml:space="preserve">Az első tükörreflexes gép</w:t>
      </w:r>
    </w:p>
    <w:p>
      <w:pPr>
        <w:pStyle w:val="FirstParagraph"/>
      </w:pPr>
      <w:r>
        <w:rPr>
          <w:b/>
        </w:rPr>
        <w:t xml:space="preserve">Feltalálta:</w:t>
      </w:r>
      <w:r>
        <w:t xml:space="preserve"> </w:t>
      </w:r>
      <w:r>
        <w:t xml:space="preserve">Dulovits Jenő</w:t>
      </w:r>
      <w:r>
        <w:t xml:space="preserve"> </w:t>
      </w:r>
      <w:r>
        <w:rPr>
          <w:b/>
        </w:rPr>
        <w:t xml:space="preserve">Neve:</w:t>
      </w:r>
      <w:r>
        <w:t xml:space="preserve"> </w:t>
      </w:r>
      <w:r>
        <w:t xml:space="preserve">DUFLEX</w:t>
      </w:r>
    </w:p>
    <w:p>
      <w:pPr>
        <w:pStyle w:val="BodyText"/>
      </w:pPr>
      <w:r>
        <w:t xml:space="preserve">A Duflex a szinte egyáltalán nem létező magyar fényképezőgép-gyártásból bukkan elő, technikailag maga mögé utasítva németeket akik ezen a téren az eggyi legügyessebbek. A Szovjetuni teljesen lemaradt. A japánok(Canon, Asahi - Pentax, Miranda, Nikon, Olympus és még sok másik) még csak álmodoznak, szövögetik világmegváltó terveiket, részben éppen Dulovits Jenő találmányaira alapozva.”</w:t>
      </w:r>
      <w:r>
        <w:t xml:space="preserve"> </w:t>
      </w:r>
      <w:r>
        <w:t xml:space="preserve">Nem tudni, pontosan hány Duflex készült a Gammában. Működőképes és közepes esztétikai állapotú gép nem marad a milliós határ alatt ma az árveréseken. A különös műgonddal összeszerelt prototípust a Gamma Optikai Művek kötelességszerűen átadta a Műszaki Múzeumnak. Az összes többi magyar fényképezőgép társaságában itt volt a 001-es Duflex kiállítva a kilencvenes években, mígnem a múzeumba betörtek, és a teljes magyar kollekciót elrabolták. Felmerült a Műszaki Múzeum részéről a visszavásárlás gondolata is, de még a négymillió ft sem volt elég az új tulajdonosnak.</w:t>
      </w:r>
    </w:p>
    <w:p>
      <w:pPr>
        <w:pStyle w:val="FigureWithCaption"/>
      </w:pPr>
      <w:r>
        <w:drawing>
          <wp:inline>
            <wp:extent cx="3378200" cy="2413000"/>
            <wp:effectExtent b="0" l="0" r="0" t="0"/>
            <wp:docPr descr="Deflex, az első tükörreflexes gép" title="" id="1" name="Picture"/>
            <a:graphic>
              <a:graphicData uri="http://schemas.openxmlformats.org/drawingml/2006/picture">
                <pic:pic>
                  <pic:nvPicPr>
                    <pic:cNvPr descr="img/duflex.jpe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Deflex, az első tükörreflexes gép</w:t>
      </w:r>
    </w:p>
    <w:p>
      <w:pPr>
        <w:pStyle w:val="Heading2"/>
      </w:pPr>
      <w:bookmarkStart w:id="31" w:name="dulovits-jenő-fotói"/>
      <w:bookmarkEnd w:id="31"/>
      <w:r>
        <w:t xml:space="preserve">Dulovits Jenő fotói</w:t>
      </w:r>
    </w:p>
    <w:p>
      <w:pPr>
        <w:pStyle w:val="FigureWithCaption"/>
      </w:pPr>
      <w:r>
        <w:drawing>
          <wp:inline>
            <wp:extent cx="826617" cy="1280160"/>
            <wp:effectExtent b="0" l="0" r="0" t="0"/>
            <wp:docPr descr="dulovits01" title="" id="1" name="Picture"/>
            <a:graphic>
              <a:graphicData uri="http://schemas.openxmlformats.org/drawingml/2006/picture">
                <pic:pic>
                  <pic:nvPicPr>
                    <pic:cNvPr descr="img/dulovits0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617" cy="1280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dulovits01</w:t>
      </w:r>
    </w:p>
    <w:p>
      <w:pPr>
        <w:pStyle w:val="BodyText"/>
      </w:pPr>
      <w:r>
        <w:t xml:space="preserve">Ez egy nagyon szép és tartalmas kép Dulovits Jenő gyűjteményéből. Nagyon sok érdekes és a korhoz képest nagyon fejlett tehnikával rendelkezik.</w:t>
      </w:r>
    </w:p>
    <w:p>
      <w:pPr>
        <w:pStyle w:val="FigureWithCaption"/>
      </w:pPr>
      <w:r>
        <w:drawing>
          <wp:inline>
            <wp:extent cx="5334000" cy="3928725"/>
            <wp:effectExtent b="0" l="0" r="0" t="0"/>
            <wp:docPr descr="dulovits02" title="" id="1" name="Picture"/>
            <a:graphic>
              <a:graphicData uri="http://schemas.openxmlformats.org/drawingml/2006/picture">
                <pic:pic>
                  <pic:nvPicPr>
                    <pic:cNvPr descr="img/dulovits02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8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dulovits02</w:t>
      </w:r>
    </w:p>
    <w:p>
      <w:pPr>
        <w:pStyle w:val="BodyText"/>
      </w:pPr>
      <w:r>
        <w:t xml:space="preserve">Ez egy szép ellenfényes utcai jelenet. Ez az ellenfényes lágyitott stílus az úgynevezett "Magyar Stílus", többekközött Dulovits Jenő munkái után kapta ezt a nevet.</w:t>
      </w:r>
    </w:p>
    <w:p>
      <w:pPr>
        <w:pStyle w:val="FigureWithCaption"/>
      </w:pPr>
      <w:r>
        <w:drawing>
          <wp:inline>
            <wp:extent cx="4305300" cy="5715000"/>
            <wp:effectExtent b="0" l="0" r="0" t="0"/>
            <wp:docPr descr="dulovits03" title="" id="1" name="Picture"/>
            <a:graphic>
              <a:graphicData uri="http://schemas.openxmlformats.org/drawingml/2006/picture">
                <pic:pic>
                  <pic:nvPicPr>
                    <pic:cNvPr descr="img/dulovits0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571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dulovits03</w:t>
      </w:r>
    </w:p>
    <w:p>
      <w:pPr>
        <w:pStyle w:val="BodyText"/>
      </w:pPr>
      <w:r>
        <w:t xml:space="preserve">Fotó: Dulovits Jenő: Korcsolyázók, 1930. Ez az egyik kedvenc képem tőle.</w:t>
      </w:r>
    </w:p>
    <w:p>
      <w:pPr>
        <w:pStyle w:val="FigureWithCaption"/>
      </w:pPr>
      <w:r>
        <w:drawing>
          <wp:inline>
            <wp:extent cx="5334000" cy="3829812"/>
            <wp:effectExtent b="0" l="0" r="0" t="0"/>
            <wp:docPr descr="dulovits04" title="" id="1" name="Picture"/>
            <a:graphic>
              <a:graphicData uri="http://schemas.openxmlformats.org/drawingml/2006/picture">
                <pic:pic>
                  <pic:nvPicPr>
                    <pic:cNvPr descr="img/dulovits04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9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dulovits04</w:t>
      </w:r>
    </w:p>
    <w:p>
      <w:pPr>
        <w:pStyle w:val="BodyText"/>
      </w:pPr>
      <w:r>
        <w:t xml:space="preserve">Korabeli budapesi látkép, Dulovits szemével.</w:t>
      </w:r>
    </w:p>
    <w:p>
      <w:pPr>
        <w:pStyle w:val="Heading2"/>
      </w:pPr>
      <w:bookmarkStart w:id="36" w:name="fótózás-elmélet-és-technika"/>
      <w:bookmarkEnd w:id="36"/>
      <w:r>
        <w:t xml:space="preserve">Fótózás elmélet és technika:</w:t>
      </w:r>
    </w:p>
    <w:p>
      <w:pPr>
        <w:pStyle w:val="Heading3"/>
      </w:pPr>
      <w:bookmarkStart w:id="37" w:name="az-objektívek"/>
      <w:bookmarkEnd w:id="37"/>
      <w:r>
        <w:t xml:space="preserve">Az objektívek:</w:t>
      </w:r>
    </w:p>
    <w:p>
      <w:pPr>
        <w:pStyle w:val="FirstParagraph"/>
      </w:pPr>
      <w:r>
        <w:rPr>
          <w:b/>
        </w:rPr>
        <w:t xml:space="preserve">Normál látószögű objektív:</w:t>
      </w:r>
      <w:r>
        <w:t xml:space="preserve"> </w:t>
      </w:r>
      <w:r>
        <w:t xml:space="preserve">a normál látószögű objektív látószöge hasonló az ember szemének a látószögéhez. Gyújtótávolsága nagyjából megegyezik a film vagy Szenzor képátlójával. A kis filmes fényképezőgépen ez nagyjából 50 mm. Az ez alatti gyújtótávolságú objektíveket</w:t>
      </w:r>
      <w:r>
        <w:t xml:space="preserve"> </w:t>
      </w:r>
      <w:r>
        <w:rPr>
          <w:b/>
        </w:rPr>
        <w:t xml:space="preserve">nagylátószögű objektív</w:t>
      </w:r>
      <w:r>
        <w:t xml:space="preserve">-nek nevezzük. Az 50 mm fölöttieket pedig</w:t>
      </w:r>
      <w:r>
        <w:t xml:space="preserve"> </w:t>
      </w:r>
      <w:r>
        <w:rPr>
          <w:b/>
        </w:rPr>
        <w:t xml:space="preserve">teleobjektív</w:t>
      </w:r>
      <w:r>
        <w:t xml:space="preserve">-nek nevezzük. A nagylátószögű objektívek a hátteret és a közelben lévő dolgokat aránytalanul nagyobbnak mutatják ezért nem szoktuk használni portréfotózáshoz mert eltorzítják az arcot. Működésük szerint kétféle objektívet ismerünk a zoom objektívet a és a fix objektívet, utóbbi nagyobb fényerejű és élesebb rajzolatú, kisebb tele gyujtótávolságú fajtáik (50mm - 85mm) kifjezetten alkalmasak a portré fotózásra.</w:t>
      </w:r>
    </w:p>
    <w:p>
      <w:pPr>
        <w:pStyle w:val="BodyText"/>
      </w:pPr>
      <w:r>
        <w:t xml:space="preserve">A</w:t>
      </w:r>
      <w:r>
        <w:t xml:space="preserve"> </w:t>
      </w:r>
      <w:r>
        <w:rPr>
          <w:b/>
        </w:rPr>
        <w:t xml:space="preserve">zoom objektívnek</w:t>
      </w:r>
      <w:r>
        <w:t xml:space="preserve"> </w:t>
      </w:r>
      <w:r>
        <w:t xml:space="preserve">egy bizonyos tartományon belül változtatható a gyújtótávolsága. A zoom objektívek használat közben praktikusak. A fix objektív gyújtótávolsága nem változtatható (ezért nevezzük fix objektív).</w:t>
      </w:r>
    </w:p>
    <w:p>
      <w:pPr>
        <w:pStyle w:val="BodyText"/>
      </w:pPr>
      <w:r>
        <w:rPr>
          <w:b/>
        </w:rPr>
        <w:t xml:space="preserve">Az én felszerelésem:</w:t>
      </w:r>
      <w:r>
        <w:t xml:space="preserve"> </w:t>
      </w:r>
      <w:r>
        <w:t xml:space="preserve">A gépem egy Nikon digitális tükörreflexes D90 -es. A kedvenc objektíven az 50 mm-es gyújtó távolságú fix mert kicsi és könnyű, de nagy fényerejű, portréfotózásra nagyon alkalmas. Szoktam még 18-55 mm-es zoom objektívvel is fényképezni. A zoom objekívvet tájképekekhez szoktam használni és utazásnál kültéren, mert igaz hogy kisebb a fényereje, de mivel kezdőknek való ezért könnyű és van benne autómata rázkódáscsökkentés.</w:t>
      </w:r>
    </w:p>
    <w:p>
      <w:pPr>
        <w:pStyle w:val="BodyText"/>
      </w:pPr>
      <w:r>
        <w:drawing>
          <wp:inline>
            <wp:extent cx="5334000" cy="4711700"/>
            <wp:effectExtent b="0" l="0" r="0" t="0"/>
            <wp:docPr descr="Nikon D90" title="" id="1" name="Picture"/>
            <a:graphic>
              <a:graphicData uri="http://schemas.openxmlformats.org/drawingml/2006/picture">
                <pic:pic>
                  <pic:nvPicPr>
                    <pic:cNvPr descr="img/d90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1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914400" cy="914400"/>
            <wp:effectExtent b="0" l="0" r="0" t="0"/>
            <wp:docPr descr="Nikon 50mm F1.8G" title="" id="1" name="Picture"/>
            <a:graphic>
              <a:graphicData uri="http://schemas.openxmlformats.org/drawingml/2006/picture">
                <pic:pic>
                  <pic:nvPicPr>
                    <pic:cNvPr descr="img/50mm-18-1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533900"/>
            <wp:effectExtent b="0" l="0" r="0" t="0"/>
            <wp:docPr descr="Nikon 18-55mm F3.5-56G VRII" title="" id="1" name="Picture"/>
            <a:graphic>
              <a:graphicData uri="http://schemas.openxmlformats.org/drawingml/2006/picture">
                <pic:pic>
                  <pic:nvPicPr>
                    <pic:cNvPr descr="img/2211_18-55mm-f3-5-5-6G-VR-II_front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1" w:name="mi-az-a-fényképszerűség"/>
      <w:bookmarkEnd w:id="41"/>
      <w:r>
        <w:t xml:space="preserve">Mi az a fényképszerűség?</w:t>
      </w:r>
    </w:p>
    <w:p>
      <w:pPr>
        <w:pStyle w:val="FirstParagraph"/>
      </w:pPr>
      <w:r>
        <w:t xml:space="preserve">A fényképezőgép objektívje, objektíven azaz valóságnak megfelelően látja a világot, a fényképezésnek tehát a valós ábrázolás az alapja (ellentétben például az inpresszionista festésettel). A fényképszerűség pedig nem más mint az ideális ábrázolásnak a fényképezésnek a sajátos eszközeivel való megközelítése. Fényképezés eredménye A fénykép tehát a fények és az árnyékok megörőkítése.</w:t>
      </w:r>
    </w:p>
    <w:p>
      <w:pPr>
        <w:pStyle w:val="Figure"/>
      </w:pPr>
      <w:r>
        <w:drawing>
          <wp:inline>
            <wp:extent cx="5334000" cy="3542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6810442593_bd5399e978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2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3" w:name="a-térhatás"/>
      <w:bookmarkEnd w:id="43"/>
      <w:r>
        <w:t xml:space="preserve">A térhatás:</w:t>
      </w:r>
    </w:p>
    <w:p>
      <w:pPr>
        <w:pStyle w:val="FirstParagraph"/>
      </w:pPr>
      <w:r>
        <w:t xml:space="preserve">Mivel a fénykép is mint a festmény kétdimenziós ezért a térhatás tökéletes ábrázolása a fényképezésnél is nehéz feladat. Igazából erre több lehetőség is van (a térhatás elérésére). Egyik eszköze a kis mélységélesség. Ez az én kedvenc technikám, mert ezzel az előtér, a téma és a háttér elkülöníthető. Ha jól alkalmazzák akkor a téma éles a háttér és az előtér pedig nem. Többek között ennek a hatásnak az eléréséhez van szükség a nagy fényerejü fix objektívre. Javítja a térhatást az ellenfény alkalmazása vagy a levegőben terjengő por, füst, köd egyéb más ami befolyásolja a levegő átlátszóságát. A térhatás érzékeltetésére használhatjuk a képen elhelyezkedő vonalakat is, fontos hogy a képen hova helyezzük el a horizontot (ez tágíthatja vagy szűkítheti a teret) és például a kép sarkából a kép belseje felé haladó vonalak erősítik a térhatást.</w:t>
      </w:r>
    </w:p>
    <w:p>
      <w:pPr>
        <w:pStyle w:val="Figure"/>
      </w:pPr>
      <w:r>
        <w:drawing>
          <wp:inline>
            <wp:extent cx="5334000" cy="3542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6809171194_536c7e099c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2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5" w:name="a-vonalvezetés"/>
      <w:bookmarkEnd w:id="45"/>
      <w:r>
        <w:t xml:space="preserve">A vonalvezetés:</w:t>
      </w:r>
    </w:p>
    <w:p>
      <w:pPr>
        <w:pStyle w:val="FirstParagraph"/>
      </w:pPr>
      <w:r>
        <w:t xml:space="preserve">Nagyon fontos hogy a képen elhelyezkedő egyenes vonalak hogyan jelennek meg. Az egyenes vonalak lehetőleg ne legyenek párhuzamosak a kép széleivel. A párhuzamosság unalmas lehet. Portré fotózásnál ezért szoktam különleges szögeket alkalmazni. Például ezért szoktem legugolni. A távolba mutató egyenesek találkozási pontja az úgynevezett végtelen pont ne legyen a kép szélén. A görbe vonalak a kép téglalap vagy négyzet alakú kivágásába sokkal jobban hatnak. A kép különböző szélső pontjaiból induló vonalak alkalmasak lehetnek arra hogy a szemlélő tekintetét a témára vezessék.</w:t>
      </w:r>
    </w:p>
    <w:p>
      <w:pPr>
        <w:pStyle w:val="Figure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7417660825_0d9a146422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47" w:name="a-tér-elosztás-vagy-a-terület-elosztása"/>
      <w:bookmarkEnd w:id="47"/>
      <w:r>
        <w:t xml:space="preserve">A tér elosztás vagy a terület elosztása:</w:t>
      </w:r>
    </w:p>
    <w:p>
      <w:pPr>
        <w:pStyle w:val="FirstParagraph"/>
      </w:pPr>
      <w:r>
        <w:t xml:space="preserve">Fényképezéskor fontos a fénykép területének azaz a képtérnek az elosztása. Ezt szoták komponálásának vagy a kép kompozíciójának is nevezni. A kép széleivel vigyázni kell, nehogy kimaradjon,levágjunk valamit. Ezért kell megfelelő teret hagyni a széleken, de fel is lehet rugni ezeket a szabályokat és direkt úgy nevezett szűkreszabott képet készíteni. Ezzel a megoldással ki lehet emelni a portréalany arckifejezését, szemeit. Javasolni szokták, hogy kerülendő a téma középrehelyezése, mert unalmassá teheti a képet, de kivételt lehet tenni például szűk mélységélességű protré esetén, mert így ki lehet használni, hogy az objektívek a kép közepén élesebben rajzolnak mint a széleken. Lehet alkalmazni az úgynevezett harmadolást is, amikor két függőleges és két vízszíntes vonallal (ezek a vonalak segítségül látszanak a gépem keresőjében is) három-három részre osztjuk a képet, ha ezek metszés pontjára, a harmadoló pontokra komponáljuk a témát az érdekesebbé, dinamikusabbá teszi a képet.</w:t>
      </w:r>
    </w:p>
    <w:p>
      <w:pPr>
        <w:pStyle w:val="Figure"/>
      </w:pPr>
      <w:r>
        <w:drawing>
          <wp:inline>
            <wp:extent cx="5334000" cy="3542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7383662506_03bea8fe87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2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49" w:name="fotóim"/>
      <w:bookmarkEnd w:id="49"/>
      <w:r>
        <w:t xml:space="preserve">FOTÓIM</w:t>
      </w:r>
    </w:p>
    <w:p>
      <w:pPr>
        <w:pStyle w:val="FirstParagraph"/>
      </w:pPr>
      <w:r>
        <w:drawing>
          <wp:inline>
            <wp:extent cx="5334000" cy="3542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7417426925_f28f25a72f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2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42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6809166834_7c98af47bc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2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42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6809168944_4e3b0620c1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2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9339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6809176764_6a2a220e5f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33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42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7417463565_a4282b1930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2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54210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6810441773_c956443f85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2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80323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6810449503_376da54e27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32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80323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6810453753_eb89381e0d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32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6810609503_6b89752d1f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80323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7319446812_fa0ff9ce61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32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8032376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img/27383676096_cc5c820b43_z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323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61" w:name="köszönetnyilvánítás"/>
      <w:bookmarkEnd w:id="61"/>
      <w:r>
        <w:t xml:space="preserve">Köszönetnyilvánítás</w:t>
      </w:r>
    </w:p>
    <w:p>
      <w:pPr>
        <w:pStyle w:val="FirstParagraph"/>
      </w:pPr>
      <w:r>
        <w:t xml:space="preserve">Köszönöm mindenkinek aki segített a mestermunkám készítése során:</w:t>
      </w:r>
      <w:r>
        <w:t xml:space="preserve"> </w:t>
      </w:r>
      <w:r>
        <w:t xml:space="preserve">Az osztályfőnökeimnek:Veroninak és Icának, Balázsnak a vizuális tanáromnak.</w:t>
      </w:r>
      <w:r>
        <w:t xml:space="preserve"> </w:t>
      </w:r>
      <w:r>
        <w:t xml:space="preserve">A konzulensemnek: Félegyházi Gábornak ( az apukámnak) és az anyukámnak. Valamint a képeimen szereplő portréalanyaimnak, az osztálytársaimnak és barátamimnak, hogy hozzájárulta hogy publikálhassam a róluk készített képeimet.</w:t>
      </w:r>
    </w:p>
    <w:sectPr/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0">
    <w:nsid w:val="e17f69ba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0">
    <w:nsid w:val="2134af99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</w:abstractNum>
  <w:abstractNum w:abstractNumId="991">
    <w:nsid w:val="22f0d90b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</w:abstractNum>
  <w:num w:numId="1">
    <w:abstractNumId w:val="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image" Id="rId40" Target="media/rId40.png" /><Relationship Type="http://schemas.openxmlformats.org/officeDocument/2006/relationships/image" Id="rId51" Target="media/rId51.jpg" /><Relationship Type="http://schemas.openxmlformats.org/officeDocument/2006/relationships/image" Id="rId52" Target="media/rId52.jpg" /><Relationship Type="http://schemas.openxmlformats.org/officeDocument/2006/relationships/image" Id="rId44" Target="media/rId44.jpg" /><Relationship Type="http://schemas.openxmlformats.org/officeDocument/2006/relationships/image" Id="rId53" Target="media/rId53.jpg" /><Relationship Type="http://schemas.openxmlformats.org/officeDocument/2006/relationships/image" Id="rId55" Target="media/rId55.jpg" /><Relationship Type="http://schemas.openxmlformats.org/officeDocument/2006/relationships/image" Id="rId42" Target="media/rId42.jpg" /><Relationship Type="http://schemas.openxmlformats.org/officeDocument/2006/relationships/image" Id="rId56" Target="media/rId56.jpg" /><Relationship Type="http://schemas.openxmlformats.org/officeDocument/2006/relationships/image" Id="rId57" Target="media/rId57.jpg" /><Relationship Type="http://schemas.openxmlformats.org/officeDocument/2006/relationships/image" Id="rId58" Target="media/rId58.jpg" /><Relationship Type="http://schemas.openxmlformats.org/officeDocument/2006/relationships/image" Id="rId59" Target="media/rId59.jpg" /><Relationship Type="http://schemas.openxmlformats.org/officeDocument/2006/relationships/image" Id="rId48" Target="media/rId48.jpg" /><Relationship Type="http://schemas.openxmlformats.org/officeDocument/2006/relationships/image" Id="rId60" Target="media/rId60.jpg" /><Relationship Type="http://schemas.openxmlformats.org/officeDocument/2006/relationships/image" Id="rId50" Target="media/rId50.jpg" /><Relationship Type="http://schemas.openxmlformats.org/officeDocument/2006/relationships/image" Id="rId54" Target="media/rId54.jpg" /><Relationship Type="http://schemas.openxmlformats.org/officeDocument/2006/relationships/image" Id="rId46" Target="media/rId46.jpg" /><Relationship Type="http://schemas.openxmlformats.org/officeDocument/2006/relationships/image" Id="rId39" Target="media/rId39.jpg" /><Relationship Type="http://schemas.openxmlformats.org/officeDocument/2006/relationships/image" Id="rId21" Target="media/rId21.jpg" /><Relationship Type="http://schemas.openxmlformats.org/officeDocument/2006/relationships/image" Id="rId38" Target="media/rId38.jpg" /><Relationship Type="http://schemas.openxmlformats.org/officeDocument/2006/relationships/image" Id="rId30" Target="media/rId30.jpg" /><Relationship Type="http://schemas.openxmlformats.org/officeDocument/2006/relationships/image" Id="rId32" Target="media/rId32.jpg" /><Relationship Type="http://schemas.openxmlformats.org/officeDocument/2006/relationships/image" Id="rId33" Target="media/rId33.jpg" /><Relationship Type="http://schemas.openxmlformats.org/officeDocument/2006/relationships/image" Id="rId34" Target="media/rId34.jpg" /><Relationship Type="http://schemas.openxmlformats.org/officeDocument/2006/relationships/image" Id="rId35" Target="media/rId35.jpg" /><Relationship Type="http://schemas.openxmlformats.org/officeDocument/2006/relationships/image" Id="rId28" Target="media/rId28.jpg" /><Relationship Type="http://schemas.openxmlformats.org/officeDocument/2006/relationships/image" Id="rId27" Target="media/rId27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dcterms:created xsi:type="dcterms:W3CDTF">2017-05-30T15:24:24Z</dcterms:created>
  <dcterms:modified xsi:type="dcterms:W3CDTF">2017-05-30T15:24:24Z</dcterms:modified>
</cp:coreProperties>
</file>